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6317" w14:textId="77777777" w:rsidR="009C33A2" w:rsidRDefault="00631F97" w:rsidP="009C33A2">
      <w:pPr>
        <w:pStyle w:val="Ttulo1"/>
        <w:shd w:val="clear" w:color="auto" w:fill="F6F6F6"/>
        <w:spacing w:before="90" w:beforeAutospacing="0" w:after="120" w:afterAutospacing="0"/>
        <w:jc w:val="both"/>
        <w:rPr>
          <w:rFonts w:ascii="Arial" w:hAnsi="Arial" w:cs="Arial"/>
          <w:color w:val="023E84"/>
          <w:sz w:val="40"/>
          <w:szCs w:val="40"/>
          <w:lang w:val="en-GB"/>
        </w:rPr>
      </w:pPr>
      <w:r>
        <w:rPr>
          <w:rFonts w:ascii="Arial" w:hAnsi="Arial" w:cs="Arial"/>
          <w:noProof/>
          <w:color w:val="1D1D1B"/>
          <w:spacing w:val="2"/>
          <w:sz w:val="27"/>
          <w:szCs w:val="27"/>
          <w:lang w:val="en-GB"/>
        </w:rPr>
        <w:drawing>
          <wp:inline distT="0" distB="0" distL="0" distR="0" wp14:anchorId="05EB4793" wp14:editId="2E257A31">
            <wp:extent cx="862398" cy="60511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A_gran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34" cy="6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  <w:spacing w:val="2"/>
          <w:sz w:val="27"/>
          <w:szCs w:val="27"/>
          <w:lang w:val="en-GB"/>
        </w:rPr>
        <w:t xml:space="preserve">    </w:t>
      </w:r>
      <w:r w:rsidRPr="00631F97">
        <w:rPr>
          <w:rFonts w:ascii="Arial" w:hAnsi="Arial" w:cs="Arial"/>
          <w:color w:val="023E84"/>
          <w:sz w:val="40"/>
          <w:szCs w:val="40"/>
          <w:lang w:val="en-GB"/>
        </w:rPr>
        <w:t xml:space="preserve">Portugal &amp; Norway – Partnerships </w:t>
      </w:r>
      <w:r w:rsidR="009C33A2">
        <w:rPr>
          <w:rFonts w:ascii="Arial" w:hAnsi="Arial" w:cs="Arial"/>
          <w:color w:val="023E84"/>
          <w:sz w:val="40"/>
          <w:szCs w:val="40"/>
          <w:lang w:val="en-GB"/>
        </w:rPr>
        <w:t xml:space="preserve">     </w:t>
      </w:r>
    </w:p>
    <w:p w14:paraId="4E9E5208" w14:textId="77777777" w:rsidR="00631F97" w:rsidRPr="009C33A2" w:rsidRDefault="009C33A2" w:rsidP="009C33A2">
      <w:pPr>
        <w:pStyle w:val="Ttulo1"/>
        <w:shd w:val="clear" w:color="auto" w:fill="F6F6F6"/>
        <w:spacing w:before="90" w:beforeAutospacing="0" w:after="120" w:afterAutospacing="0"/>
        <w:jc w:val="both"/>
        <w:rPr>
          <w:rFonts w:ascii="Arial" w:hAnsi="Arial" w:cs="Arial"/>
          <w:color w:val="0070C0"/>
          <w:spacing w:val="2"/>
          <w:sz w:val="27"/>
          <w:szCs w:val="27"/>
          <w:lang w:val="en-GB"/>
        </w:rPr>
      </w:pPr>
      <w:r>
        <w:rPr>
          <w:rFonts w:ascii="Arial" w:hAnsi="Arial" w:cs="Arial"/>
          <w:color w:val="023E84"/>
          <w:sz w:val="40"/>
          <w:szCs w:val="40"/>
          <w:lang w:val="en-GB"/>
        </w:rPr>
        <w:t xml:space="preserve">               </w:t>
      </w:r>
      <w:r w:rsidR="00631F97" w:rsidRPr="00631F97">
        <w:rPr>
          <w:rFonts w:ascii="Arial" w:hAnsi="Arial" w:cs="Arial"/>
          <w:color w:val="023E84"/>
          <w:sz w:val="40"/>
          <w:szCs w:val="40"/>
          <w:lang w:val="en-GB"/>
        </w:rPr>
        <w:t>for Innovation- FBR Open Call #2</w:t>
      </w:r>
    </w:p>
    <w:p w14:paraId="2ABDCD4E" w14:textId="77777777" w:rsidR="00631F97" w:rsidRDefault="00631F97" w:rsidP="00631F97">
      <w:pPr>
        <w:spacing w:after="0" w:line="240" w:lineRule="auto"/>
        <w:rPr>
          <w:rFonts w:ascii="Arial" w:eastAsia="Times New Roman" w:hAnsi="Arial" w:cs="Arial"/>
          <w:color w:val="0070C0"/>
          <w:spacing w:val="2"/>
          <w:sz w:val="27"/>
          <w:szCs w:val="27"/>
          <w:lang w:val="en-GB" w:eastAsia="pt-PT"/>
        </w:rPr>
      </w:pPr>
    </w:p>
    <w:p w14:paraId="4E79FF5A" w14:textId="77777777" w:rsidR="00631F97" w:rsidRDefault="00631F97" w:rsidP="00631F97">
      <w:pPr>
        <w:spacing w:after="0" w:line="240" w:lineRule="auto"/>
        <w:rPr>
          <w:rFonts w:ascii="Arial" w:eastAsia="Times New Roman" w:hAnsi="Arial" w:cs="Arial"/>
          <w:color w:val="0070C0"/>
          <w:spacing w:val="2"/>
          <w:sz w:val="27"/>
          <w:szCs w:val="27"/>
          <w:lang w:val="en-GB" w:eastAsia="pt-PT"/>
        </w:rPr>
      </w:pPr>
    </w:p>
    <w:p w14:paraId="39460D9E" w14:textId="77777777" w:rsidR="00631F97" w:rsidRDefault="00631F97" w:rsidP="00631F97">
      <w:pPr>
        <w:spacing w:after="0" w:line="240" w:lineRule="auto"/>
        <w:rPr>
          <w:rFonts w:ascii="Arial" w:eastAsia="Times New Roman" w:hAnsi="Arial" w:cs="Arial"/>
          <w:color w:val="0070C0"/>
          <w:spacing w:val="2"/>
          <w:sz w:val="27"/>
          <w:szCs w:val="27"/>
          <w:lang w:val="en-GB" w:eastAsia="pt-PT"/>
        </w:rPr>
      </w:pPr>
    </w:p>
    <w:p w14:paraId="4F852BC8" w14:textId="77777777" w:rsidR="00631F97" w:rsidRPr="00631F97" w:rsidRDefault="00631F97" w:rsidP="00631F97">
      <w:pPr>
        <w:spacing w:after="0" w:line="240" w:lineRule="auto"/>
        <w:rPr>
          <w:rFonts w:ascii="Arial" w:eastAsia="Times New Roman" w:hAnsi="Arial" w:cs="Arial"/>
          <w:color w:val="0070C0"/>
          <w:spacing w:val="2"/>
          <w:sz w:val="27"/>
          <w:szCs w:val="27"/>
          <w:lang w:val="en-GB" w:eastAsia="pt-PT"/>
        </w:rPr>
      </w:pPr>
      <w:bookmarkStart w:id="0" w:name="_GoBack"/>
      <w:r w:rsidRPr="00631F97">
        <w:rPr>
          <w:rFonts w:ascii="Arial" w:eastAsia="Times New Roman" w:hAnsi="Arial" w:cs="Arial"/>
          <w:color w:val="0070C0"/>
          <w:spacing w:val="2"/>
          <w:sz w:val="27"/>
          <w:szCs w:val="27"/>
          <w:lang w:val="en-GB" w:eastAsia="pt-PT"/>
        </w:rPr>
        <w:t>Checklist of Documents required</w:t>
      </w:r>
      <w:r w:rsidR="009C33A2">
        <w:rPr>
          <w:rFonts w:ascii="Arial" w:eastAsia="Times New Roman" w:hAnsi="Arial" w:cs="Arial"/>
          <w:color w:val="0070C0"/>
          <w:spacing w:val="2"/>
          <w:sz w:val="27"/>
          <w:szCs w:val="27"/>
          <w:lang w:val="en-GB" w:eastAsia="pt-PT"/>
        </w:rPr>
        <w:t>:</w:t>
      </w:r>
      <w:r w:rsidRPr="00631F97">
        <w:rPr>
          <w:rFonts w:ascii="Arial" w:eastAsia="Times New Roman" w:hAnsi="Arial" w:cs="Arial"/>
          <w:color w:val="0070C0"/>
          <w:spacing w:val="2"/>
          <w:sz w:val="27"/>
          <w:szCs w:val="27"/>
          <w:lang w:val="en-GB" w:eastAsia="pt-PT"/>
        </w:rPr>
        <w:t> </w:t>
      </w:r>
    </w:p>
    <w:bookmarkEnd w:id="0"/>
    <w:p w14:paraId="42ED7923" w14:textId="77777777" w:rsidR="00631F97" w:rsidRDefault="00631F97" w:rsidP="00631F97">
      <w:pPr>
        <w:spacing w:after="0" w:line="240" w:lineRule="auto"/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</w:pPr>
    </w:p>
    <w:p w14:paraId="2B4D199E" w14:textId="77777777" w:rsidR="00631F97" w:rsidRDefault="00631F97" w:rsidP="00631F97">
      <w:pPr>
        <w:shd w:val="clear" w:color="auto" w:fill="FFFFFF"/>
        <w:spacing w:after="0" w:line="446" w:lineRule="atLeast"/>
        <w:rPr>
          <w:rFonts w:ascii="Arial" w:eastAsia="Times New Roman" w:hAnsi="Arial" w:cs="Arial"/>
          <w:b/>
          <w:bCs/>
          <w:color w:val="1D1D1B"/>
          <w:spacing w:val="2"/>
          <w:sz w:val="27"/>
          <w:szCs w:val="27"/>
          <w:lang w:val="en-GB" w:eastAsia="pt-PT"/>
        </w:rPr>
      </w:pPr>
    </w:p>
    <w:p w14:paraId="47DC9D70" w14:textId="77777777" w:rsidR="00631F97" w:rsidRDefault="00631F97" w:rsidP="00631F97">
      <w:pPr>
        <w:shd w:val="clear" w:color="auto" w:fill="FFFFFF"/>
        <w:spacing w:after="0" w:line="446" w:lineRule="atLeast"/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</w:pPr>
      <w:r w:rsidRPr="00631F97">
        <w:rPr>
          <w:rFonts w:ascii="Arial" w:eastAsia="Times New Roman" w:hAnsi="Arial" w:cs="Arial"/>
          <w:b/>
          <w:bCs/>
          <w:color w:val="1D1D1B"/>
          <w:spacing w:val="2"/>
          <w:sz w:val="27"/>
          <w:szCs w:val="27"/>
          <w:lang w:val="en-GB" w:eastAsia="pt-PT"/>
        </w:rPr>
        <w:t>Only applications received in full before the deadline defined for each cut-off can be evaluated in that same period.</w:t>
      </w:r>
    </w:p>
    <w:p w14:paraId="75909FC3" w14:textId="77777777" w:rsidR="00631F97" w:rsidRDefault="00631F97" w:rsidP="00631F97">
      <w:pPr>
        <w:spacing w:after="0" w:line="240" w:lineRule="auto"/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</w:pPr>
    </w:p>
    <w:p w14:paraId="484DE005" w14:textId="77777777" w:rsidR="00631F97" w:rsidRDefault="00631F97" w:rsidP="00631F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E97F41C" w14:textId="77777777" w:rsidR="00631F97" w:rsidRDefault="00631F97" w:rsidP="00631F97">
      <w:pPr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val="en-GB" w:eastAsia="pt-PT"/>
        </w:rPr>
      </w:pPr>
      <w:r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val="en-GB" w:eastAsia="pt-PT"/>
        </w:rPr>
        <w:t>Please check all t</w:t>
      </w:r>
      <w:r w:rsidRPr="00631F97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val="en-GB" w:eastAsia="pt-PT"/>
        </w:rPr>
        <w:t xml:space="preserve">he documents </w:t>
      </w:r>
      <w:r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val="en-GB" w:eastAsia="pt-PT"/>
        </w:rPr>
        <w:t xml:space="preserve">that </w:t>
      </w:r>
      <w:r w:rsidRPr="00631F97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val="en-GB" w:eastAsia="pt-PT"/>
        </w:rPr>
        <w:t xml:space="preserve">must be sent to the e-mail </w:t>
      </w:r>
      <w:hyperlink r:id="rId9" w:history="1">
        <w:r w:rsidRPr="00F95DAC">
          <w:rPr>
            <w:rStyle w:val="Hiperligao"/>
            <w:rFonts w:ascii="Arial" w:eastAsia="Times New Roman" w:hAnsi="Arial" w:cs="Arial"/>
            <w:spacing w:val="2"/>
            <w:sz w:val="24"/>
            <w:szCs w:val="24"/>
            <w:shd w:val="clear" w:color="auto" w:fill="FFFFFF"/>
            <w:lang w:val="en-GB" w:eastAsia="pt-PT"/>
          </w:rPr>
          <w:t>bilateralrelations</w:t>
        </w:r>
        <w:r w:rsidRPr="00631F97">
          <w:rPr>
            <w:rStyle w:val="Hiperligao"/>
            <w:rFonts w:ascii="Arial" w:eastAsia="Times New Roman" w:hAnsi="Arial" w:cs="Arial"/>
            <w:spacing w:val="2"/>
            <w:sz w:val="24"/>
            <w:szCs w:val="24"/>
            <w:shd w:val="clear" w:color="auto" w:fill="FFFFFF"/>
            <w:lang w:val="en-GB" w:eastAsia="pt-PT"/>
          </w:rPr>
          <w:t>@eeagrants.gov.pt</w:t>
        </w:r>
      </w:hyperlink>
      <w:r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val="en-GB" w:eastAsia="pt-PT"/>
        </w:rPr>
        <w:t xml:space="preserve"> :</w:t>
      </w:r>
    </w:p>
    <w:p w14:paraId="567CBD46" w14:textId="77777777" w:rsidR="00631F97" w:rsidRDefault="00631F97" w:rsidP="0063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0A75FDE0" w14:textId="77777777" w:rsidR="00631F97" w:rsidRDefault="00631F97" w:rsidP="00631F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</w:pP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4A33C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20.1pt;height:18pt" o:ole="">
            <v:imagedata r:id="rId10" o:title=""/>
          </v:shape>
          <w:control r:id="rId11" w:name="DefaultOcxName" w:shapeid="_x0000_i1193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 xml:space="preserve">Term of </w:t>
      </w:r>
      <w:proofErr w:type="spellStart"/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Responsability</w:t>
      </w:r>
      <w:proofErr w:type="spellEnd"/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br/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4064D423">
          <v:shape id="_x0000_i1192" type="#_x0000_t75" style="width:20.1pt;height:18pt" o:ole="">
            <v:imagedata r:id="rId10" o:title=""/>
          </v:shape>
          <w:control r:id="rId12" w:name="DefaultOcxName1" w:shapeid="_x0000_i1192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Statutory documents of the applicant entity</w: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br/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772B0818">
          <v:shape id="_x0000_i1191" type="#_x0000_t75" style="width:20.1pt;height:18pt" o:ole="">
            <v:imagedata r:id="rId10" o:title=""/>
          </v:shape>
          <w:control r:id="rId13" w:name="DefaultOcxName2" w:shapeid="_x0000_i1191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Proof of the regularized situation with the Tax Authority</w: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br/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48E28890">
          <v:shape id="_x0000_i1190" type="#_x0000_t75" style="width:20.1pt;height:18pt" o:ole="">
            <v:imagedata r:id="rId10" o:title=""/>
          </v:shape>
          <w:control r:id="rId14" w:name="DefaultOcxName3" w:shapeid="_x0000_i1190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Proof of the regularized situation with the Social Security</w: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br/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359DE24A">
          <v:shape id="_x0000_i1189" type="#_x0000_t75" style="width:20.1pt;height:18pt" o:ole="">
            <v:imagedata r:id="rId10" o:title=""/>
          </v:shape>
          <w:control r:id="rId15" w:name="DefaultOcxName4" w:shapeid="_x0000_i1189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Certificate proving the VAT regime</w: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br/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04FF12E5">
          <v:shape id="_x0000_i1188" type="#_x0000_t75" style="width:20.1pt;height:18pt" o:ole="">
            <v:imagedata r:id="rId10" o:title=""/>
          </v:shape>
          <w:control r:id="rId16" w:name="DefaultOcxName5" w:shapeid="_x0000_i1188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Letters of intent from Donor States Partners</w: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br/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48847EC8">
          <v:shape id="_x0000_i1187" type="#_x0000_t75" style="width:20.1pt;height:18pt" o:ole="">
            <v:imagedata r:id="rId10" o:title=""/>
          </v:shape>
          <w:control r:id="rId17" w:name="DefaultOcxName6" w:shapeid="_x0000_i1187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Letters of intent from national partners and/or from other beneficiary states (if applicable)</w: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br/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1E00A336">
          <v:shape id="_x0000_i1186" type="#_x0000_t75" style="width:20.1pt;height:18pt" o:ole="">
            <v:imagedata r:id="rId10" o:title=""/>
          </v:shape>
          <w:control r:id="rId18" w:name="DefaultOcxName7" w:shapeid="_x0000_i1186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Unique or autonomous undertaking declaration (if applicable)</w: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br/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eastAsia="pt-PT"/>
        </w:rPr>
        <w:object w:dxaOrig="405" w:dyaOrig="360" w14:anchorId="19821F51">
          <v:shape id="_x0000_i1185" type="#_x0000_t75" style="width:20.1pt;height:18pt" o:ole="">
            <v:imagedata r:id="rId10" o:title=""/>
          </v:shape>
          <w:control r:id="rId19" w:name="DefaultOcxName8" w:shapeid="_x0000_i1185"/>
        </w:object>
      </w:r>
      <w:r w:rsidRPr="00631F97"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  <w:t>Budget and timeline</w:t>
      </w:r>
    </w:p>
    <w:p w14:paraId="6B992CE0" w14:textId="77777777" w:rsidR="00631F97" w:rsidRDefault="00631F97" w:rsidP="00631F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</w:pPr>
    </w:p>
    <w:p w14:paraId="6E5B778C" w14:textId="77777777" w:rsidR="00631F97" w:rsidRPr="00631F97" w:rsidRDefault="00631F97" w:rsidP="00631F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1D1B"/>
          <w:spacing w:val="2"/>
          <w:sz w:val="27"/>
          <w:szCs w:val="27"/>
          <w:lang w:val="en-GB" w:eastAsia="pt-PT"/>
        </w:rPr>
      </w:pPr>
    </w:p>
    <w:sectPr w:rsidR="00631F97" w:rsidRPr="00631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2131B"/>
    <w:multiLevelType w:val="multilevel"/>
    <w:tmpl w:val="6608A2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7563A"/>
    <w:multiLevelType w:val="multilevel"/>
    <w:tmpl w:val="5DFC22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97"/>
    <w:rsid w:val="00631F97"/>
    <w:rsid w:val="008350FF"/>
    <w:rsid w:val="009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4097"/>
  <w15:chartTrackingRefBased/>
  <w15:docId w15:val="{FFF5D7DF-7736-49C3-B85E-A9B03B1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631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mbraco-forms-indicator">
    <w:name w:val="umbraco-forms-indicator"/>
    <w:basedOn w:val="Tipodeletrapredefinidodopargrafo"/>
    <w:rsid w:val="00631F97"/>
  </w:style>
  <w:style w:type="character" w:customStyle="1" w:styleId="umbraco-forms-tooltip">
    <w:name w:val="umbraco-forms-tooltip"/>
    <w:basedOn w:val="Tipodeletrapredefinidodopargrafo"/>
    <w:rsid w:val="00631F97"/>
  </w:style>
  <w:style w:type="character" w:customStyle="1" w:styleId="checkboxlist">
    <w:name w:val="checkboxlist"/>
    <w:basedOn w:val="Tipodeletrapredefinidodopargrafo"/>
    <w:rsid w:val="00631F97"/>
  </w:style>
  <w:style w:type="character" w:styleId="Hiperligao">
    <w:name w:val="Hyperlink"/>
    <w:basedOn w:val="Tipodeletrapredefinidodopargrafo"/>
    <w:uiPriority w:val="99"/>
    <w:unhideWhenUsed/>
    <w:rsid w:val="00631F9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31F97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631F97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1F97"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31F9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hyperlink" Target="mailto:bilateralrelations@eeagrants.gov.pt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2159705B4D94C93B538BE50C81A68" ma:contentTypeVersion="14" ma:contentTypeDescription="Create a new document." ma:contentTypeScope="" ma:versionID="485461e67ec456cc368f203a3b970eb4">
  <xsd:schema xmlns:xsd="http://www.w3.org/2001/XMLSchema" xmlns:xs="http://www.w3.org/2001/XMLSchema" xmlns:p="http://schemas.microsoft.com/office/2006/metadata/properties" xmlns:ns3="52339297-572f-4747-8fe1-b0bdb673c421" xmlns:ns4="c7f3f169-e893-4b53-836a-edf67dabbae8" targetNamespace="http://schemas.microsoft.com/office/2006/metadata/properties" ma:root="true" ma:fieldsID="d87db6cd5acf5b4b7bb8a7e5614f277a" ns3:_="" ns4:_="">
    <xsd:import namespace="52339297-572f-4747-8fe1-b0bdb673c421"/>
    <xsd:import namespace="c7f3f169-e893-4b53-836a-edf67dabb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39297-572f-4747-8fe1-b0bdb673c4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3f169-e893-4b53-836a-edf67dabb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57961-A83F-4083-A1F5-22F6F78E2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39297-572f-4747-8fe1-b0bdb673c421"/>
    <ds:schemaRef ds:uri="c7f3f169-e893-4b53-836a-edf67dabb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75047-F9EA-4F31-A241-38CDF02D9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49F59-650B-41CD-9C12-182CF3F0BF7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2339297-572f-4747-8fe1-b0bdb673c421"/>
    <ds:schemaRef ds:uri="http://schemas.microsoft.com/office/infopath/2007/PartnerControls"/>
    <ds:schemaRef ds:uri="http://purl.org/dc/terms/"/>
    <ds:schemaRef ds:uri="c7f3f169-e893-4b53-836a-edf67dabb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Soares</dc:creator>
  <cp:keywords/>
  <dc:description/>
  <cp:lastModifiedBy>Rita Soares</cp:lastModifiedBy>
  <cp:revision>1</cp:revision>
  <dcterms:created xsi:type="dcterms:W3CDTF">2021-07-22T16:30:00Z</dcterms:created>
  <dcterms:modified xsi:type="dcterms:W3CDTF">2021-07-22T16:51:00Z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0x010100ACB2159705B4D94C93B538BE50C81A68</vt:lpwstr>
  </property>
</Properties>
</file>